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6564BB" w:rsidRDefault="00FB096B" w:rsidP="001D0F6F">
      <w:pPr>
        <w:pStyle w:val="Nzev"/>
        <w:spacing w:after="240"/>
        <w:rPr>
          <w:rFonts w:ascii="Verdana" w:hAnsi="Verdana" w:cstheme="minorHAnsi"/>
          <w:b/>
          <w:sz w:val="28"/>
          <w:szCs w:val="28"/>
          <w:lang w:val="cs-CZ"/>
        </w:rPr>
      </w:pPr>
      <w:r w:rsidRPr="006564BB">
        <w:rPr>
          <w:rFonts w:ascii="Verdana" w:hAnsi="Verdana" w:cstheme="minorHAnsi"/>
          <w:b/>
          <w:sz w:val="28"/>
          <w:szCs w:val="28"/>
          <w:lang w:val="cs-CZ"/>
        </w:rPr>
        <w:t>Čestné prohlášení o výši obratu</w:t>
      </w:r>
    </w:p>
    <w:p w:rsidR="00BE1004" w:rsidRPr="006564BB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Účastník</w:t>
      </w:r>
      <w:r w:rsidR="00BE1004" w:rsidRPr="006564BB">
        <w:rPr>
          <w:rFonts w:ascii="Verdana" w:hAnsi="Verdana" w:cstheme="minorHAnsi"/>
          <w:b/>
          <w:sz w:val="18"/>
          <w:szCs w:val="18"/>
        </w:rPr>
        <w:t>:</w:t>
      </w:r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 w:cstheme="minorHAnsi"/>
          <w:b/>
          <w:sz w:val="18"/>
          <w:szCs w:val="18"/>
        </w:rPr>
      </w:pPr>
      <w:r w:rsidRPr="006564BB">
        <w:rPr>
          <w:rFonts w:ascii="Verdana" w:hAnsi="Verdana" w:cstheme="minorHAnsi"/>
          <w:b/>
          <w:sz w:val="18"/>
          <w:szCs w:val="18"/>
        </w:rPr>
        <w:t>Obchodní firma/jméno</w:t>
      </w:r>
      <w:r w:rsidR="00AD3797" w:rsidRPr="006564BB">
        <w:rPr>
          <w:rFonts w:ascii="Verdana" w:hAnsi="Verdana" w:cstheme="minorHAnsi"/>
          <w:b/>
          <w:sz w:val="18"/>
          <w:szCs w:val="18"/>
        </w:rPr>
        <w:tab/>
      </w:r>
      <w:r w:rsidR="008660BD" w:rsidRPr="006564BB">
        <w:rPr>
          <w:rFonts w:ascii="Verdana" w:hAnsi="Verdana" w:cstheme="minorHAnsi"/>
          <w:b/>
          <w:sz w:val="18"/>
          <w:szCs w:val="18"/>
        </w:rPr>
        <w:tab/>
      </w:r>
      <w:sdt>
        <w:sdtPr>
          <w:rPr>
            <w:rFonts w:ascii="Verdana" w:hAnsi="Verdana" w:cstheme="minorHAnsi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Sídlo/místo podnikání</w:t>
      </w:r>
      <w:r w:rsidRPr="006564BB">
        <w:rPr>
          <w:rFonts w:ascii="Verdana" w:hAnsi="Verdana" w:cstheme="minorHAnsi"/>
          <w:sz w:val="18"/>
          <w:szCs w:val="18"/>
        </w:rPr>
        <w:tab/>
      </w:r>
      <w:r w:rsidR="008660BD" w:rsidRPr="006564BB">
        <w:rPr>
          <w:rFonts w:ascii="Verdana" w:hAnsi="Verdana" w:cstheme="minorHAnsi"/>
          <w:sz w:val="18"/>
          <w:szCs w:val="18"/>
        </w:rPr>
        <w:tab/>
      </w:r>
      <w:r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97762E" w:rsidP="00BE1004">
      <w:pPr>
        <w:widowControl w:val="0"/>
        <w:autoSpaceDE w:val="0"/>
        <w:spacing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IČO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BE1004" w:rsidRPr="006564BB" w:rsidRDefault="00C26B65" w:rsidP="001D0F6F">
      <w:pPr>
        <w:widowControl w:val="0"/>
        <w:autoSpaceDE w:val="0"/>
        <w:spacing w:after="120" w:line="278" w:lineRule="exact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>Právní forma</w:t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r w:rsidR="005A3067" w:rsidRPr="006564BB">
        <w:rPr>
          <w:rFonts w:ascii="Verdana" w:hAnsi="Verdana" w:cstheme="minorHAnsi"/>
          <w:sz w:val="18"/>
          <w:szCs w:val="18"/>
        </w:rPr>
        <w:tab/>
      </w:r>
      <w:r w:rsidR="00BE1004" w:rsidRPr="006564BB">
        <w:rPr>
          <w:rFonts w:ascii="Verdana" w:hAnsi="Verdana" w:cstheme="minorHAnsi"/>
          <w:sz w:val="18"/>
          <w:szCs w:val="18"/>
        </w:rPr>
        <w:tab/>
      </w:r>
      <w:sdt>
        <w:sdtPr>
          <w:rPr>
            <w:rFonts w:ascii="Verdana" w:hAnsi="Verdana" w:cstheme="minorHAnsi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564BB">
            <w:rPr>
              <w:rStyle w:val="Zstupntext"/>
              <w:rFonts w:ascii="Verdana" w:hAnsi="Verdana" w:cstheme="minorHAnsi"/>
              <w:sz w:val="18"/>
              <w:szCs w:val="18"/>
            </w:rPr>
            <w:t>Klikněte sem a zadejte text.</w:t>
          </w:r>
        </w:sdtContent>
      </w:sdt>
    </w:p>
    <w:p w:rsidR="007E4088" w:rsidRPr="006564BB" w:rsidRDefault="007E4088" w:rsidP="005B4BA5">
      <w:pPr>
        <w:rPr>
          <w:rFonts w:ascii="Verdana" w:hAnsi="Verdana" w:cstheme="minorHAnsi"/>
          <w:sz w:val="18"/>
          <w:szCs w:val="18"/>
        </w:rPr>
      </w:pPr>
    </w:p>
    <w:p w:rsidR="00FB096B" w:rsidRPr="006564BB" w:rsidRDefault="00AD3797" w:rsidP="00FB096B">
      <w:pPr>
        <w:autoSpaceDE w:val="0"/>
        <w:autoSpaceDN w:val="0"/>
        <w:adjustRightInd w:val="0"/>
        <w:spacing w:before="60" w:line="300" w:lineRule="atLeast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</w:rPr>
        <w:t xml:space="preserve">který podává nabídku na </w:t>
      </w:r>
      <w:r w:rsidR="00D54281" w:rsidRPr="006564BB">
        <w:rPr>
          <w:rFonts w:ascii="Verdana" w:hAnsi="Verdana" w:cstheme="minorHAnsi"/>
          <w:sz w:val="18"/>
          <w:szCs w:val="18"/>
        </w:rPr>
        <w:t xml:space="preserve">veřejnou </w:t>
      </w:r>
      <w:r w:rsidRPr="006564BB">
        <w:rPr>
          <w:rFonts w:ascii="Verdana" w:hAnsi="Verdana" w:cstheme="minorHAnsi"/>
          <w:sz w:val="18"/>
          <w:szCs w:val="18"/>
        </w:rPr>
        <w:t>zakázku s názvem „</w:t>
      </w:r>
      <w:r w:rsidR="00140549" w:rsidRPr="00140549">
        <w:rPr>
          <w:rFonts w:ascii="Verdana" w:hAnsi="Verdana" w:cstheme="minorHAnsi"/>
          <w:sz w:val="18"/>
          <w:szCs w:val="18"/>
        </w:rPr>
        <w:t>Oprava TNS Rudoltice</w:t>
      </w:r>
      <w:bookmarkStart w:id="0" w:name="_GoBack"/>
      <w:bookmarkEnd w:id="0"/>
      <w:r w:rsidRPr="006564BB">
        <w:rPr>
          <w:rFonts w:ascii="Verdana" w:hAnsi="Verdana" w:cstheme="minorHAnsi"/>
          <w:sz w:val="18"/>
          <w:szCs w:val="18"/>
        </w:rPr>
        <w:t>“, tímto čestně prohlašuje</w:t>
      </w:r>
      <w:r w:rsidR="003B09D8" w:rsidRPr="006564BB">
        <w:rPr>
          <w:rFonts w:ascii="Verdana" w:hAnsi="Verdana" w:cstheme="minorHAnsi"/>
          <w:sz w:val="18"/>
          <w:szCs w:val="18"/>
        </w:rPr>
        <w:t xml:space="preserve">, </w:t>
      </w:r>
      <w:r w:rsidR="00CB2BA8" w:rsidRPr="006564BB">
        <w:rPr>
          <w:rFonts w:ascii="Verdana" w:hAnsi="Verdana" w:cstheme="minorHAnsi"/>
          <w:sz w:val="18"/>
          <w:szCs w:val="18"/>
        </w:rPr>
        <w:t xml:space="preserve">že 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v posledních 3 uzavřených účetních obdobích dosáhl následujícího ročního obratu ve smyslu § 78 odst. 1 zákona č. 134/2016 Sb., o zadávání veřejných zakázek, </w:t>
      </w:r>
      <w:r w:rsidR="00FB096B" w:rsidRPr="006564BB">
        <w:rPr>
          <w:rFonts w:ascii="Verdana" w:hAnsi="Verdana" w:cstheme="minorHAnsi"/>
          <w:sz w:val="18"/>
          <w:szCs w:val="18"/>
        </w:rPr>
        <w:t>ve znění pozdějších předpisů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 xml:space="preserve"> (dále jen „</w:t>
      </w:r>
      <w:r w:rsidR="00FB096B" w:rsidRPr="006564BB">
        <w:rPr>
          <w:rFonts w:ascii="Verdana" w:hAnsi="Verdana" w:cstheme="minorHAnsi"/>
          <w:b/>
          <w:color w:val="000000"/>
          <w:sz w:val="18"/>
          <w:szCs w:val="18"/>
        </w:rPr>
        <w:t>Roční obrat</w:t>
      </w:r>
      <w:r w:rsidR="00FB096B" w:rsidRPr="006564BB">
        <w:rPr>
          <w:rFonts w:ascii="Verdana" w:hAnsi="Verdana" w:cstheme="minorHAnsi"/>
          <w:color w:val="000000"/>
          <w:sz w:val="18"/>
          <w:szCs w:val="18"/>
        </w:rPr>
        <w:t>“):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8"/>
        <w:gridCol w:w="1954"/>
        <w:gridCol w:w="1954"/>
        <w:gridCol w:w="1952"/>
      </w:tblGrid>
      <w:tr w:rsidR="00FB096B" w:rsidRPr="006564BB" w:rsidTr="00FB096B">
        <w:trPr>
          <w:jc w:val="center"/>
        </w:trPr>
        <w:tc>
          <w:tcPr>
            <w:tcW w:w="1845" w:type="pct"/>
            <w:vMerge w:val="restar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 xml:space="preserve">Roční obrat 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Účetní období</w:t>
            </w:r>
          </w:p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[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  <w:highlight w:val="green"/>
              </w:rPr>
              <w:t>od - do</w:t>
            </w: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]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vMerge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1.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2.</w:t>
            </w:r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FB096B" w:rsidRPr="006564BB" w:rsidRDefault="00FB096B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3.</w:t>
            </w:r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b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b/>
                <w:sz w:val="18"/>
                <w:szCs w:val="18"/>
              </w:rPr>
              <w:t>Roční obrat (v Kč)</w:t>
            </w:r>
          </w:p>
        </w:tc>
        <w:tc>
          <w:tcPr>
            <w:tcW w:w="105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8592288"/>
                <w:placeholder>
                  <w:docPart w:val="6202D377B1A04F3FBB8D532CE9C21FAC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305627117"/>
                <w:placeholder>
                  <w:docPart w:val="A40AFF398F464FEE8BDEA47EDF14A694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2093736780"/>
                <w:placeholder>
                  <w:docPart w:val="5AD02F53598049F7AF7072727F33FAC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Roční obrat (v EUR)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860342032"/>
                <w:placeholder>
                  <w:docPart w:val="975572D76B7F4B6CB4F1FD811C71207E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543900368"/>
                <w:placeholder>
                  <w:docPart w:val="802752BB249A47209AA35DC10A907F47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487680408"/>
                <w:placeholder>
                  <w:docPart w:val="3B5255A2FE2C49CFA727434D7F0902BD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  <w:tr w:rsidR="00FB096B" w:rsidRPr="006564BB" w:rsidTr="00FB096B">
        <w:trPr>
          <w:jc w:val="center"/>
        </w:trPr>
        <w:tc>
          <w:tcPr>
            <w:tcW w:w="1845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hideMark/>
          </w:tcPr>
          <w:p w:rsidR="00FB096B" w:rsidRPr="006564BB" w:rsidRDefault="00FB096B" w:rsidP="000D5646">
            <w:pPr>
              <w:rPr>
                <w:rFonts w:ascii="Verdana" w:hAnsi="Verdana" w:cstheme="minorHAnsi"/>
                <w:sz w:val="18"/>
                <w:szCs w:val="18"/>
              </w:rPr>
            </w:pPr>
            <w:r w:rsidRPr="006564BB">
              <w:rPr>
                <w:rFonts w:ascii="Verdana" w:hAnsi="Verdana" w:cstheme="minorHAnsi"/>
                <w:sz w:val="18"/>
                <w:szCs w:val="18"/>
              </w:rPr>
              <w:t>Použitý směnný kurz na EUR</w:t>
            </w:r>
            <w:r w:rsidR="00C26B65" w:rsidRPr="006564BB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</w:p>
        </w:tc>
        <w:tc>
          <w:tcPr>
            <w:tcW w:w="1052" w:type="pc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1492872046"/>
                <w:placeholder>
                  <w:docPart w:val="7B1E2FC653BA4DC9876ADAB7AD546EBB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433820648"/>
                <w:placeholder>
                  <w:docPart w:val="65D914A540B04EB1A8ADFD5726F81B4A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  <w:tc>
          <w:tcPr>
            <w:tcW w:w="1052" w:type="pc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FB096B" w:rsidRPr="006564BB" w:rsidRDefault="00140549" w:rsidP="000D5646">
            <w:pPr>
              <w:jc w:val="center"/>
              <w:rPr>
                <w:rFonts w:ascii="Verdana" w:hAnsi="Verdana" w:cstheme="minorHAnsi"/>
                <w:b/>
                <w:sz w:val="18"/>
                <w:szCs w:val="18"/>
              </w:rPr>
            </w:pPr>
            <w:sdt>
              <w:sdtPr>
                <w:rPr>
                  <w:rFonts w:ascii="Verdana" w:hAnsi="Verdana" w:cstheme="minorHAnsi"/>
                  <w:sz w:val="18"/>
                  <w:szCs w:val="18"/>
                </w:rPr>
                <w:id w:val="-2116513298"/>
                <w:placeholder>
                  <w:docPart w:val="95EB05B3B6BC4E2697D0DA67DEDC34B6"/>
                </w:placeholder>
                <w:showingPlcHdr/>
              </w:sdtPr>
              <w:sdtEndPr/>
              <w:sdtContent>
                <w:r w:rsidR="00FB096B" w:rsidRPr="006564BB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sdtContent>
            </w:sdt>
          </w:p>
        </w:tc>
      </w:tr>
    </w:tbl>
    <w:p w:rsidR="00FB096B" w:rsidRPr="006564BB" w:rsidRDefault="00FB096B" w:rsidP="00FB096B">
      <w:pPr>
        <w:jc w:val="both"/>
        <w:rPr>
          <w:rFonts w:ascii="Verdana" w:hAnsi="Verdana" w:cstheme="minorHAnsi"/>
          <w:b/>
          <w:sz w:val="18"/>
          <w:szCs w:val="18"/>
        </w:rPr>
      </w:pP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</w:rPr>
        <w:t xml:space="preserve">Roční obrat odpovídá </w:t>
      </w: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[DODAVATEL UPRAVÍ DLE POTŘEBY]</w:t>
      </w:r>
    </w:p>
    <w:p w:rsidR="00FB096B" w:rsidRPr="006564BB" w:rsidRDefault="00FB096B" w:rsidP="00FB096B">
      <w:pPr>
        <w:pStyle w:val="Zkladntextodsazen"/>
        <w:rPr>
          <w:rFonts w:ascii="Verdana" w:hAnsi="Verdana" w:cstheme="minorHAnsi"/>
          <w:color w:val="auto"/>
          <w:sz w:val="18"/>
          <w:szCs w:val="18"/>
        </w:rPr>
      </w:pPr>
    </w:p>
    <w:p w:rsidR="00FB096B" w:rsidRPr="006564BB" w:rsidRDefault="00FB096B" w:rsidP="00FB096B">
      <w:pPr>
        <w:pStyle w:val="Zkladntextodsazen"/>
        <w:numPr>
          <w:ilvl w:val="0"/>
          <w:numId w:val="6"/>
        </w:numPr>
        <w:rPr>
          <w:rFonts w:ascii="Verdana" w:hAnsi="Verdana" w:cstheme="minorHAnsi"/>
          <w:color w:val="auto"/>
          <w:sz w:val="18"/>
          <w:szCs w:val="18"/>
        </w:rPr>
      </w:pPr>
      <w:r w:rsidRPr="006564BB">
        <w:rPr>
          <w:rFonts w:ascii="Verdana" w:hAnsi="Verdana" w:cstheme="minorHAnsi"/>
          <w:color w:val="auto"/>
          <w:sz w:val="18"/>
          <w:szCs w:val="18"/>
          <w:highlight w:val="yellow"/>
        </w:rPr>
        <w:t>v případě všech výše uvedených účetních období / účetního období označeného pořadovým číslem (1., 2., a/nebo 3.):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color w:val="auto"/>
          <w:sz w:val="18"/>
          <w:szCs w:val="18"/>
        </w:rPr>
        <w:t>obratu dosaženému za účetní období dle § 3 odst. 2</w:t>
      </w:r>
      <w:r w:rsidRPr="006564BB">
        <w:rPr>
          <w:rFonts w:ascii="Verdana" w:hAnsi="Verdana" w:cstheme="minorHAnsi"/>
          <w:color w:val="auto"/>
          <w:sz w:val="18"/>
          <w:szCs w:val="18"/>
        </w:rPr>
        <w:t xml:space="preserve"> zákona č. 563/1991 Sb., o účetnictví, neboť účetním obdobím bylo 12 bezprostředně po sobě jdoucích měsíců;</w:t>
      </w:r>
    </w:p>
    <w:p w:rsidR="00FB096B" w:rsidRPr="006564BB" w:rsidRDefault="00FB096B" w:rsidP="00FB096B">
      <w:pPr>
        <w:numPr>
          <w:ilvl w:val="0"/>
          <w:numId w:val="6"/>
        </w:numPr>
        <w:spacing w:after="120"/>
        <w:jc w:val="both"/>
        <w:rPr>
          <w:rFonts w:ascii="Verdana" w:hAnsi="Verdana" w:cstheme="minorHAnsi"/>
          <w:sz w:val="18"/>
          <w:szCs w:val="18"/>
        </w:rPr>
      </w:pPr>
      <w:r w:rsidRPr="006564BB">
        <w:rPr>
          <w:rFonts w:ascii="Verdana" w:hAnsi="Verdana" w:cstheme="minorHAnsi"/>
          <w:sz w:val="18"/>
          <w:szCs w:val="18"/>
          <w:highlight w:val="yellow"/>
        </w:rPr>
        <w:t>v případě všech výše uvedených účetních období / účetního období označeného pořadovým číslem (1., 2., a/nebo 3.)</w:t>
      </w:r>
      <w:r w:rsidRPr="006564BB">
        <w:rPr>
          <w:rFonts w:ascii="Verdana" w:hAnsi="Verdana" w:cstheme="minorHAnsi"/>
          <w:sz w:val="18"/>
          <w:szCs w:val="18"/>
        </w:rPr>
        <w:t xml:space="preserve"> </w:t>
      </w:r>
      <w:r w:rsidRPr="006564BB">
        <w:rPr>
          <w:rFonts w:ascii="Verdana" w:hAnsi="Verdana" w:cstheme="minorHAnsi"/>
          <w:b/>
          <w:sz w:val="18"/>
          <w:szCs w:val="18"/>
        </w:rPr>
        <w:t>úhrnu čistého obratu ve smyslu § 1d odst. 2</w:t>
      </w:r>
      <w:r w:rsidRPr="006564BB">
        <w:rPr>
          <w:rFonts w:ascii="Verdana" w:hAnsi="Verdana" w:cstheme="minorHAnsi"/>
          <w:sz w:val="18"/>
          <w:szCs w:val="18"/>
        </w:rPr>
        <w:t xml:space="preserve"> zákona č. 563/1991 Sb., o účetnictví, neboť účetní období bylo kratší nebo delší než 12 bezprostředně po sobě jdoucích měsíců.</w:t>
      </w:r>
    </w:p>
    <w:p w:rsidR="00FB096B" w:rsidRPr="006564BB" w:rsidRDefault="00FB096B" w:rsidP="00FB096B">
      <w:pPr>
        <w:jc w:val="both"/>
        <w:rPr>
          <w:rFonts w:ascii="Verdana" w:hAnsi="Verdana" w:cstheme="minorHAnsi"/>
          <w:sz w:val="18"/>
          <w:szCs w:val="18"/>
        </w:rPr>
      </w:pPr>
    </w:p>
    <w:p w:rsidR="000619EB" w:rsidRPr="006564BB" w:rsidRDefault="000619EB" w:rsidP="004E32F0">
      <w:pPr>
        <w:tabs>
          <w:tab w:val="right" w:pos="9063"/>
        </w:tabs>
        <w:spacing w:line="280" w:lineRule="atLeast"/>
        <w:ind w:right="7"/>
        <w:rPr>
          <w:rFonts w:ascii="Verdana" w:hAnsi="Verdana" w:cstheme="minorHAnsi"/>
          <w:sz w:val="18"/>
          <w:szCs w:val="18"/>
        </w:rPr>
      </w:pPr>
    </w:p>
    <w:sectPr w:rsidR="000619EB" w:rsidRPr="006564BB" w:rsidSect="002F3737">
      <w:footerReference w:type="default" r:id="rId8"/>
      <w:headerReference w:type="first" r:id="rId9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C3F" w:rsidRDefault="00B27C3F">
      <w:r>
        <w:separator/>
      </w:r>
    </w:p>
  </w:endnote>
  <w:endnote w:type="continuationSeparator" w:id="0">
    <w:p w:rsidR="00B27C3F" w:rsidRDefault="00B27C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A306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C3F" w:rsidRDefault="00B27C3F">
      <w:r>
        <w:separator/>
      </w:r>
    </w:p>
  </w:footnote>
  <w:footnote w:type="continuationSeparator" w:id="0">
    <w:p w:rsidR="00B27C3F" w:rsidRDefault="00B27C3F">
      <w:r>
        <w:continuationSeparator/>
      </w:r>
    </w:p>
  </w:footnote>
  <w:footnote w:id="1">
    <w:p w:rsidR="00C26B65" w:rsidRPr="006564BB" w:rsidRDefault="00C26B65">
      <w:pPr>
        <w:pStyle w:val="Textpoznpodarou"/>
        <w:rPr>
          <w:rFonts w:ascii="Verdana" w:hAnsi="Verdana"/>
          <w:sz w:val="16"/>
          <w:szCs w:val="16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V případě, že účastník je zahraničním dodavatelem a dokládá obrat v EUR</w:t>
      </w:r>
    </w:p>
  </w:footnote>
  <w:footnote w:id="2">
    <w:p w:rsidR="00C26B65" w:rsidRPr="005A3067" w:rsidRDefault="00C26B65">
      <w:pPr>
        <w:pStyle w:val="Textpoznpodarou"/>
        <w:rPr>
          <w:rFonts w:ascii="Verdana" w:hAnsi="Verdana"/>
        </w:rPr>
      </w:pPr>
      <w:r w:rsidRPr="006564BB">
        <w:rPr>
          <w:rStyle w:val="Znakapoznpodarou"/>
          <w:rFonts w:ascii="Verdana" w:hAnsi="Verdana"/>
          <w:sz w:val="16"/>
          <w:szCs w:val="16"/>
        </w:rPr>
        <w:footnoteRef/>
      </w:r>
      <w:r w:rsidRPr="006564BB">
        <w:rPr>
          <w:rFonts w:ascii="Verdana" w:hAnsi="Verdana"/>
          <w:sz w:val="16"/>
          <w:szCs w:val="16"/>
        </w:rPr>
        <w:t xml:space="preserve">  Účastník uvede </w:t>
      </w:r>
      <w:r w:rsidR="00BF236A" w:rsidRPr="006564BB">
        <w:rPr>
          <w:rFonts w:ascii="Verdana" w:hAnsi="Verdana"/>
          <w:sz w:val="16"/>
          <w:szCs w:val="16"/>
        </w:rPr>
        <w:t>kurz použitý pro přepočet obratu z EUR na Kč</w:t>
      </w:r>
      <w:r w:rsidR="00084015" w:rsidRPr="006564BB">
        <w:rPr>
          <w:rFonts w:ascii="Verdana" w:hAnsi="Verdana"/>
          <w:sz w:val="16"/>
          <w:szCs w:val="16"/>
        </w:rPr>
        <w:t>. Pro přepočet z cizí měny na CZK použije poslední čtvrtletní průměrný kurz devizového trhu příslušné měny k CZK stanovený a zveřejněný ČNB ke dni zahájení zadávacího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8660BD" w:rsidRPr="006564BB" w:rsidRDefault="008660BD" w:rsidP="008660B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Příloha 8 Výzvy k podání nabídek:</w:t>
          </w:r>
        </w:p>
        <w:p w:rsidR="00BD4E85" w:rsidRPr="00DC177F" w:rsidRDefault="008660BD" w:rsidP="008660BD">
          <w:pPr>
            <w:pStyle w:val="Zhlav"/>
            <w:rPr>
              <w:b/>
              <w:sz w:val="16"/>
              <w:szCs w:val="16"/>
            </w:rPr>
          </w:pPr>
          <w:r w:rsidRPr="006564BB">
            <w:rPr>
              <w:rFonts w:ascii="Verdana" w:eastAsia="Calibri" w:hAnsi="Verdana"/>
              <w:sz w:val="18"/>
              <w:szCs w:val="18"/>
            </w:rPr>
            <w:t>Čestné prohlášení o výši obratu</w:t>
          </w: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4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756E45B5"/>
    <w:multiLevelType w:val="hybridMultilevel"/>
    <w:tmpl w:val="FBDEF9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06913"/>
    <w:rsid w:val="00013489"/>
    <w:rsid w:val="00021C63"/>
    <w:rsid w:val="0002764D"/>
    <w:rsid w:val="00046DCD"/>
    <w:rsid w:val="00051B2F"/>
    <w:rsid w:val="00057EDF"/>
    <w:rsid w:val="000619EB"/>
    <w:rsid w:val="0007443C"/>
    <w:rsid w:val="00084015"/>
    <w:rsid w:val="0009080E"/>
    <w:rsid w:val="000A2E19"/>
    <w:rsid w:val="000A2EE6"/>
    <w:rsid w:val="000E1CC0"/>
    <w:rsid w:val="000E2CCA"/>
    <w:rsid w:val="000E4C87"/>
    <w:rsid w:val="000F7819"/>
    <w:rsid w:val="00110A95"/>
    <w:rsid w:val="00113CB6"/>
    <w:rsid w:val="0011543D"/>
    <w:rsid w:val="00123E8C"/>
    <w:rsid w:val="00124A25"/>
    <w:rsid w:val="00140549"/>
    <w:rsid w:val="0014383F"/>
    <w:rsid w:val="00184203"/>
    <w:rsid w:val="001D0F6F"/>
    <w:rsid w:val="001D4541"/>
    <w:rsid w:val="001D7580"/>
    <w:rsid w:val="00206F39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3D178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3067"/>
    <w:rsid w:val="005B1740"/>
    <w:rsid w:val="005B4BA5"/>
    <w:rsid w:val="005F6876"/>
    <w:rsid w:val="00605E5C"/>
    <w:rsid w:val="0061111B"/>
    <w:rsid w:val="00651A5C"/>
    <w:rsid w:val="0065482C"/>
    <w:rsid w:val="006564BB"/>
    <w:rsid w:val="00671BDD"/>
    <w:rsid w:val="00672A36"/>
    <w:rsid w:val="006A2376"/>
    <w:rsid w:val="006A6E4F"/>
    <w:rsid w:val="006D7065"/>
    <w:rsid w:val="006F6862"/>
    <w:rsid w:val="007042D7"/>
    <w:rsid w:val="00747E6B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660BD"/>
    <w:rsid w:val="00890DF4"/>
    <w:rsid w:val="008A044A"/>
    <w:rsid w:val="008C248D"/>
    <w:rsid w:val="008D0741"/>
    <w:rsid w:val="008E4680"/>
    <w:rsid w:val="00917C0D"/>
    <w:rsid w:val="00960A8A"/>
    <w:rsid w:val="00973872"/>
    <w:rsid w:val="00976CC3"/>
    <w:rsid w:val="0097762E"/>
    <w:rsid w:val="00991BD3"/>
    <w:rsid w:val="00993004"/>
    <w:rsid w:val="009B402F"/>
    <w:rsid w:val="009B7AC0"/>
    <w:rsid w:val="009C2335"/>
    <w:rsid w:val="009C25D7"/>
    <w:rsid w:val="009E23B6"/>
    <w:rsid w:val="009F321F"/>
    <w:rsid w:val="00A06926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21A5"/>
    <w:rsid w:val="00B27C3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236A"/>
    <w:rsid w:val="00BF5507"/>
    <w:rsid w:val="00C00571"/>
    <w:rsid w:val="00C07425"/>
    <w:rsid w:val="00C26B65"/>
    <w:rsid w:val="00C31013"/>
    <w:rsid w:val="00C44701"/>
    <w:rsid w:val="00CA0C22"/>
    <w:rsid w:val="00CA1A88"/>
    <w:rsid w:val="00CA2A32"/>
    <w:rsid w:val="00CB2BA8"/>
    <w:rsid w:val="00CD615E"/>
    <w:rsid w:val="00CF4B3F"/>
    <w:rsid w:val="00D0403C"/>
    <w:rsid w:val="00D04582"/>
    <w:rsid w:val="00D12124"/>
    <w:rsid w:val="00D23AE7"/>
    <w:rsid w:val="00D54281"/>
    <w:rsid w:val="00D607ED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05DF4"/>
    <w:rsid w:val="00F17FB5"/>
    <w:rsid w:val="00F20DA3"/>
    <w:rsid w:val="00F21ED6"/>
    <w:rsid w:val="00F2397E"/>
    <w:rsid w:val="00F4576A"/>
    <w:rsid w:val="00F54D46"/>
    <w:rsid w:val="00F75EBC"/>
    <w:rsid w:val="00F75F1A"/>
    <w:rsid w:val="00F80FC1"/>
    <w:rsid w:val="00FB096B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CF9A697-9733-4E56-B45D-8C4D8EEBC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202D377B1A04F3FBB8D532CE9C21FA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2AD7D-06D7-43AB-AEBB-6AE7E29DB61B}"/>
      </w:docPartPr>
      <w:docPartBody>
        <w:p w:rsidR="00494361" w:rsidRDefault="00AF6F02" w:rsidP="00AF6F02">
          <w:pPr>
            <w:pStyle w:val="6202D377B1A04F3FBB8D532CE9C21FAC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40AFF398F464FEE8BDEA47EDF14A69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FA4082B-E12B-49A5-9439-B9863CFE894B}"/>
      </w:docPartPr>
      <w:docPartBody>
        <w:p w:rsidR="00494361" w:rsidRDefault="00AF6F02" w:rsidP="00AF6F02">
          <w:pPr>
            <w:pStyle w:val="A40AFF398F464FEE8BDEA47EDF14A69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AD02F53598049F7AF7072727F33F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7F407-3C51-42F0-9644-BBD116C9AEEE}"/>
      </w:docPartPr>
      <w:docPartBody>
        <w:p w:rsidR="00494361" w:rsidRDefault="00AF6F02" w:rsidP="00AF6F02">
          <w:pPr>
            <w:pStyle w:val="5AD02F53598049F7AF7072727F33FAC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75572D76B7F4B6CB4F1FD811C7120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152FE-2A6A-4B5D-8196-39934129D1E6}"/>
      </w:docPartPr>
      <w:docPartBody>
        <w:p w:rsidR="00494361" w:rsidRDefault="00AF6F02" w:rsidP="00AF6F02">
          <w:pPr>
            <w:pStyle w:val="975572D76B7F4B6CB4F1FD811C7120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02752BB249A47209AA35DC10A907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0ACFF-D91C-4FE5-843F-69983A345380}"/>
      </w:docPartPr>
      <w:docPartBody>
        <w:p w:rsidR="00494361" w:rsidRDefault="00AF6F02" w:rsidP="00AF6F02">
          <w:pPr>
            <w:pStyle w:val="802752BB249A47209AA35DC10A907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B5255A2FE2C49CFA727434D7F090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78C3114-C00B-41A7-9DBA-BB6BE6E28FB3}"/>
      </w:docPartPr>
      <w:docPartBody>
        <w:p w:rsidR="00494361" w:rsidRDefault="00AF6F02" w:rsidP="00AF6F02">
          <w:pPr>
            <w:pStyle w:val="3B5255A2FE2C49CFA727434D7F0902BD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B1E2FC653BA4DC9876ADAB7AD546E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9BFEDB-F456-4613-812D-15924A43C426}"/>
      </w:docPartPr>
      <w:docPartBody>
        <w:p w:rsidR="00494361" w:rsidRDefault="00AF6F02" w:rsidP="00AF6F02">
          <w:pPr>
            <w:pStyle w:val="7B1E2FC653BA4DC9876ADAB7AD546EB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5D914A540B04EB1A8ADFD5726F81B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0B3026-26AA-41B1-8BEA-E94B31CAB002}"/>
      </w:docPartPr>
      <w:docPartBody>
        <w:p w:rsidR="00494361" w:rsidRDefault="00AF6F02" w:rsidP="00AF6F02">
          <w:pPr>
            <w:pStyle w:val="65D914A540B04EB1A8ADFD5726F81B4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5EB05B3B6BC4E2697D0DA67DEDC34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5B656A-34C6-4529-B3CD-E693B9C96BFA}"/>
      </w:docPartPr>
      <w:docPartBody>
        <w:p w:rsidR="00494361" w:rsidRDefault="00AF6F02" w:rsidP="00AF6F02">
          <w:pPr>
            <w:pStyle w:val="95EB05B3B6BC4E2697D0DA67DEDC34B6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644B0"/>
    <w:rsid w:val="002557D1"/>
    <w:rsid w:val="002C39EA"/>
    <w:rsid w:val="003E40D7"/>
    <w:rsid w:val="00494361"/>
    <w:rsid w:val="004E13C2"/>
    <w:rsid w:val="0053414F"/>
    <w:rsid w:val="006235F2"/>
    <w:rsid w:val="00633686"/>
    <w:rsid w:val="00726C62"/>
    <w:rsid w:val="00793261"/>
    <w:rsid w:val="008C42C3"/>
    <w:rsid w:val="00A86AAC"/>
    <w:rsid w:val="00AF6F02"/>
    <w:rsid w:val="00B10FC2"/>
    <w:rsid w:val="00B977C3"/>
    <w:rsid w:val="00CA0B20"/>
    <w:rsid w:val="00E26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AF6F02"/>
    <w:rPr>
      <w:color w:val="808080"/>
    </w:rPr>
  </w:style>
  <w:style w:type="paragraph" w:customStyle="1" w:styleId="6202D377B1A04F3FBB8D532CE9C21FAC">
    <w:name w:val="6202D377B1A04F3FBB8D532CE9C21FAC"/>
    <w:rsid w:val="00AF6F02"/>
  </w:style>
  <w:style w:type="paragraph" w:customStyle="1" w:styleId="A40AFF398F464FEE8BDEA47EDF14A694">
    <w:name w:val="A40AFF398F464FEE8BDEA47EDF14A694"/>
    <w:rsid w:val="00AF6F02"/>
  </w:style>
  <w:style w:type="paragraph" w:customStyle="1" w:styleId="5AD02F53598049F7AF7072727F33FAC7">
    <w:name w:val="5AD02F53598049F7AF7072727F33FAC7"/>
    <w:rsid w:val="00AF6F02"/>
  </w:style>
  <w:style w:type="paragraph" w:customStyle="1" w:styleId="975572D76B7F4B6CB4F1FD811C71207E">
    <w:name w:val="975572D76B7F4B6CB4F1FD811C71207E"/>
    <w:rsid w:val="00AF6F02"/>
  </w:style>
  <w:style w:type="paragraph" w:customStyle="1" w:styleId="802752BB249A47209AA35DC10A907F47">
    <w:name w:val="802752BB249A47209AA35DC10A907F47"/>
    <w:rsid w:val="00AF6F02"/>
  </w:style>
  <w:style w:type="paragraph" w:customStyle="1" w:styleId="3B5255A2FE2C49CFA727434D7F0902BD">
    <w:name w:val="3B5255A2FE2C49CFA727434D7F0902BD"/>
    <w:rsid w:val="00AF6F02"/>
  </w:style>
  <w:style w:type="paragraph" w:customStyle="1" w:styleId="7B1E2FC653BA4DC9876ADAB7AD546EBB">
    <w:name w:val="7B1E2FC653BA4DC9876ADAB7AD546EBB"/>
    <w:rsid w:val="00AF6F02"/>
  </w:style>
  <w:style w:type="paragraph" w:customStyle="1" w:styleId="65D914A540B04EB1A8ADFD5726F81B4A">
    <w:name w:val="65D914A540B04EB1A8ADFD5726F81B4A"/>
    <w:rsid w:val="00AF6F02"/>
  </w:style>
  <w:style w:type="paragraph" w:customStyle="1" w:styleId="95EB05B3B6BC4E2697D0DA67DEDC34B6">
    <w:name w:val="95EB05B3B6BC4E2697D0DA67DEDC34B6"/>
    <w:rsid w:val="00AF6F0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F19DB8-6EEE-46DC-8BFC-0D8F0DF64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233</Words>
  <Characters>1378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1608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Procházka Martin, DiS.</cp:lastModifiedBy>
  <cp:revision>12</cp:revision>
  <cp:lastPrinted>2018-03-26T11:24:00Z</cp:lastPrinted>
  <dcterms:created xsi:type="dcterms:W3CDTF">2018-12-07T16:23:00Z</dcterms:created>
  <dcterms:modified xsi:type="dcterms:W3CDTF">2020-07-16T09:31:00Z</dcterms:modified>
</cp:coreProperties>
</file>